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9B" w:rsidRPr="006D1B9B" w:rsidRDefault="00947B52" w:rsidP="0094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рассмотрении обращений</w:t>
      </w:r>
      <w:r w:rsid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</w:t>
      </w:r>
      <w:r w:rsidR="006D1B9B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947B52" w:rsidRPr="006D1B9B" w:rsidRDefault="00CC1FDE" w:rsidP="00947B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</w:t>
      </w:r>
      <w:r w:rsidR="00947B52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47B52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поступивших</w:t>
      </w:r>
      <w:proofErr w:type="gramEnd"/>
      <w:r w:rsidR="00947B52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Админис</w:t>
      </w:r>
      <w:r w:rsidR="006D1B9B" w:rsidRPr="006D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трацию Спировского района </w:t>
      </w:r>
      <w:r w:rsidR="0012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DC2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год</w:t>
      </w:r>
      <w:r w:rsidR="0012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947B52" w:rsidRPr="006D1B9B" w:rsidRDefault="00947B52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5F2" w:rsidRDefault="00BB36BD" w:rsidP="00DC25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бращения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</w:t>
      </w:r>
      <w:r w:rsidR="000F7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02.05.2006 № 59-ФЗ «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0F76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25F2" w:rsidRDefault="00DC25F2" w:rsidP="00DC25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Администрацию Спировского района поступило </w:t>
      </w:r>
      <w:r w:rsidR="00120ED8" w:rsidRPr="0012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114</w:t>
      </w:r>
      <w:r w:rsidRPr="00CE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E7735" w:rsidRPr="00CE7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</w:t>
      </w:r>
      <w:r w:rsidR="00CE7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в т.ч. перенаправлено в адрес Администрации из других органов власти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9DF" w:rsidRDefault="000E7DD8" w:rsidP="00DC25F2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вопросы, содержащиеся в обращениях:</w:t>
      </w:r>
    </w:p>
    <w:p w:rsidR="006979DF" w:rsidRDefault="006979DF" w:rsidP="00F62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ЖКХ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84D" w:rsidRPr="00747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6979DF" w:rsidRDefault="006979DF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7DD8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84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9DF" w:rsidRDefault="006979DF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тепло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снабжение</w:t>
      </w:r>
      <w:r w:rsidR="00667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снабжение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3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78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2B83" w:rsidRDefault="006979DF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водоснабжение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водоотведение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3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78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336F" w:rsidRDefault="00E9336F" w:rsidP="00E22B8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обращение с ТКО и ЖБО – </w:t>
      </w:r>
      <w:r w:rsidR="0074784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9DF" w:rsidRDefault="000E7DD8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ремонту и содержанию дорог</w:t>
      </w:r>
      <w:r w:rsidR="00A1407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мостов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транспортное обслуживание -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36F" w:rsidRPr="00E93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47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79DF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благоустройству территории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9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36F" w:rsidRPr="00E93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47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979DF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A7FEC" w:rsidRDefault="001A7FEC" w:rsidP="001A7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земельным вопросам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вопросам 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93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47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979DF" w:rsidRDefault="001A7FEC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вопросам социального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47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22B83" w:rsidRDefault="00E22B83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экологии – </w:t>
      </w:r>
      <w:r w:rsidR="0074784D" w:rsidRPr="00747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47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E9336F" w:rsidRDefault="00E9336F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933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здравоохранения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2,</w:t>
      </w:r>
    </w:p>
    <w:p w:rsidR="001A7FEC" w:rsidRDefault="001A7FEC" w:rsidP="00697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вопросам </w:t>
      </w:r>
      <w:r w:rsidR="00251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2B83" w:rsidRPr="00E22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85F02" w:rsidRDefault="000E7DD8" w:rsidP="00285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вопросам различного характера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2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84D" w:rsidRPr="00747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85F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80330" w:rsidRPr="006D1B9B" w:rsidRDefault="000E7DD8" w:rsidP="00285F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результате: </w:t>
      </w:r>
      <w:r w:rsidR="001A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933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78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3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99E"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обращениям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="001A7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меры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="0074784D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6D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разъяснения и рекомендации,</w:t>
      </w:r>
      <w:r w:rsidR="001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8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 w:rsidR="0074784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0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</w:t>
      </w:r>
      <w:r w:rsidR="00CE77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04E27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рассмотрении,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84D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E22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330" w:rsidRPr="006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</w:t>
      </w:r>
      <w:r w:rsidR="00747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80330" w:rsidRPr="006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перенаправлены в другие органы власти для рассмотрения и принятия решений в пределах полномочий и компетенции.</w:t>
      </w:r>
    </w:p>
    <w:p w:rsidR="00045755" w:rsidRPr="006D1B9B" w:rsidRDefault="000E7DD8" w:rsidP="0004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</w:p>
    <w:p w:rsidR="000E7DD8" w:rsidRDefault="000E7DD8" w:rsidP="00735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410" w:rsidRDefault="00735410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5410" w:rsidRDefault="00735410" w:rsidP="000E7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278" w:rsidRDefault="00416278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7C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829300" cy="47815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7C5" w:rsidRDefault="002027C5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7C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657849" cy="4086225"/>
            <wp:effectExtent l="19050" t="0" r="1905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0BE8" w:rsidRDefault="003C0BE8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BE8" w:rsidRPr="006D1B9B" w:rsidRDefault="003C0BE8" w:rsidP="007354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BE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429250" cy="64103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C0BE8" w:rsidRPr="006D1B9B" w:rsidSect="00C2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31F"/>
    <w:rsid w:val="00045755"/>
    <w:rsid w:val="000979A0"/>
    <w:rsid w:val="000C09B2"/>
    <w:rsid w:val="000E7DD8"/>
    <w:rsid w:val="000F7695"/>
    <w:rsid w:val="00104E27"/>
    <w:rsid w:val="00120ED8"/>
    <w:rsid w:val="00172FC7"/>
    <w:rsid w:val="001A7FEC"/>
    <w:rsid w:val="002027C5"/>
    <w:rsid w:val="0020799E"/>
    <w:rsid w:val="0025164C"/>
    <w:rsid w:val="00285F02"/>
    <w:rsid w:val="003131C1"/>
    <w:rsid w:val="003C0BE8"/>
    <w:rsid w:val="00416278"/>
    <w:rsid w:val="00427F7F"/>
    <w:rsid w:val="004A55C6"/>
    <w:rsid w:val="00541F21"/>
    <w:rsid w:val="00593E4A"/>
    <w:rsid w:val="0061303C"/>
    <w:rsid w:val="00642F2B"/>
    <w:rsid w:val="006675A8"/>
    <w:rsid w:val="006979DF"/>
    <w:rsid w:val="006D1B9B"/>
    <w:rsid w:val="006F01F4"/>
    <w:rsid w:val="00735410"/>
    <w:rsid w:val="0074784D"/>
    <w:rsid w:val="00753A9E"/>
    <w:rsid w:val="00780330"/>
    <w:rsid w:val="007B5411"/>
    <w:rsid w:val="007F5988"/>
    <w:rsid w:val="00896A7F"/>
    <w:rsid w:val="009014DA"/>
    <w:rsid w:val="00947B52"/>
    <w:rsid w:val="00A1407C"/>
    <w:rsid w:val="00AD431F"/>
    <w:rsid w:val="00BB36BD"/>
    <w:rsid w:val="00C13121"/>
    <w:rsid w:val="00C15B5C"/>
    <w:rsid w:val="00C26FDF"/>
    <w:rsid w:val="00CC1FDE"/>
    <w:rsid w:val="00CE7735"/>
    <w:rsid w:val="00DB5E36"/>
    <w:rsid w:val="00DC25F2"/>
    <w:rsid w:val="00DC5CDF"/>
    <w:rsid w:val="00E22B83"/>
    <w:rsid w:val="00E267C4"/>
    <w:rsid w:val="00E9336F"/>
    <w:rsid w:val="00F62BBE"/>
    <w:rsid w:val="00FA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D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73;&#1088;&#1072;&#1097;&#1077;&#1085;&#1080;&#1103;%20&#1075;&#1088;&#1072;&#1078;&#1076;&#1072;&#1085;\&#1054;&#1090;&#1095;&#1077;&#1090;&#1099;\&#1044;&#1080;&#1072;&#1075;&#1088;&#1072;&#1084;&#1084;&#1099;%20&#1087;&#1086;%20&#1086;&#1090;&#1095;&#1077;&#1090;&#1072;&#1084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73;&#1088;&#1072;&#1097;&#1077;&#1085;&#1080;&#1103;%20&#1075;&#1088;&#1072;&#1078;&#1076;&#1072;&#1085;\&#1054;&#1090;&#1095;&#1077;&#1090;&#1099;\&#1044;&#1080;&#1072;&#1075;&#1088;&#1072;&#1084;&#1084;&#1099;%20&#1087;&#1086;%20&#1086;&#1090;&#1095;&#1077;&#1090;&#1072;&#1084;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73;&#1088;&#1072;&#1097;&#1077;&#1085;&#1080;&#1103;%20&#1075;&#1088;&#1072;&#1078;&#1076;&#1072;&#1085;\&#1054;&#1090;&#1095;&#1077;&#1090;&#1099;\&#1044;&#1080;&#1072;&#1075;&#1088;&#1072;&#1084;&#1084;&#1099;%20&#1087;&#1086;%20&#1086;&#1090;&#1095;&#1077;&#1090;&#1072;&#1084;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Обращения, поступившие в Администрацию Спировского района </a:t>
            </a:r>
          </a:p>
          <a:p>
            <a:pPr>
              <a:defRPr sz="1200"/>
            </a:pPr>
            <a:r>
              <a:rPr lang="ru-RU" sz="1200"/>
              <a:t>в 2021 году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Percent val="1"/>
          </c:dLbls>
          <c:cat>
            <c:strRef>
              <c:f>'2021'!$B$8:$B$16</c:f>
              <c:strCache>
                <c:ptCount val="9"/>
                <c:pt idx="0">
                  <c:v> - по вопросам здравоохранения, 2 шт.</c:v>
                </c:pt>
                <c:pt idx="1">
                  <c:v> - по ремонту и содержанию дорог, мостов, 15 шт.  </c:v>
                </c:pt>
                <c:pt idx="2">
                  <c:v> - по благоустройству территории, 16 шт.</c:v>
                </c:pt>
                <c:pt idx="3">
                  <c:v> - по вопросам социального обеспечения, 9 шт.</c:v>
                </c:pt>
                <c:pt idx="4">
                  <c:v> - по земельным вопросам и иным жилищным вопроса, 12 шт.</c:v>
                </c:pt>
                <c:pt idx="5">
                  <c:v> - по вопросам экологии, 5 шт.</c:v>
                </c:pt>
                <c:pt idx="6">
                  <c:v> - по вопросам ЖКХ, 44 шт. </c:v>
                </c:pt>
                <c:pt idx="7">
                  <c:v> - по вопросам образования, 2 шт.</c:v>
                </c:pt>
                <c:pt idx="8">
                  <c:v> - по иным вопросам различного характера , 9 шт.</c:v>
                </c:pt>
              </c:strCache>
            </c:strRef>
          </c:cat>
          <c:val>
            <c:numRef>
              <c:f>'2021'!$C$8:$C$16</c:f>
              <c:numCache>
                <c:formatCode>General</c:formatCode>
                <c:ptCount val="9"/>
                <c:pt idx="0">
                  <c:v>2</c:v>
                </c:pt>
                <c:pt idx="1">
                  <c:v>15</c:v>
                </c:pt>
                <c:pt idx="2">
                  <c:v>16</c:v>
                </c:pt>
                <c:pt idx="3">
                  <c:v>9</c:v>
                </c:pt>
                <c:pt idx="4">
                  <c:v>12</c:v>
                </c:pt>
                <c:pt idx="5">
                  <c:v>5</c:v>
                </c:pt>
                <c:pt idx="6">
                  <c:v>44</c:v>
                </c:pt>
                <c:pt idx="7">
                  <c:v>2</c:v>
                </c:pt>
                <c:pt idx="8">
                  <c:v>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4705882352941202"/>
          <c:y val="0.24173541465211587"/>
          <c:w val="0.33986928104575181"/>
          <c:h val="0.60524252889441454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обращений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9A-462B-AB1D-291B60E74711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C9A-462B-AB1D-291B60E74711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C9A-462B-AB1D-291B60E7471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'2021'!$B$23:$B$26</c:f>
              <c:strCache>
                <c:ptCount val="4"/>
                <c:pt idx="0">
                  <c:v>приняты меры по 15 обращениям</c:v>
                </c:pt>
                <c:pt idx="1">
                  <c:v>даны разъяснения и рекомендации по 47 обращениям</c:v>
                </c:pt>
                <c:pt idx="2">
                  <c:v>находятся на рассмотрении 6 обращений</c:v>
                </c:pt>
                <c:pt idx="3">
                  <c:v>перенаправлены в другие органы власти 46 обращений</c:v>
                </c:pt>
              </c:strCache>
            </c:strRef>
          </c:cat>
          <c:val>
            <c:numRef>
              <c:f>'2021'!$C$23:$C$26</c:f>
              <c:numCache>
                <c:formatCode>General</c:formatCode>
                <c:ptCount val="4"/>
                <c:pt idx="0">
                  <c:v>15</c:v>
                </c:pt>
                <c:pt idx="1">
                  <c:v>47</c:v>
                </c:pt>
                <c:pt idx="2">
                  <c:v>6</c:v>
                </c:pt>
                <c:pt idx="3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C9A-462B-AB1D-291B60E74711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Динамика обращений в сравнении с предыдущим периодом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Динамика!$C$7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Динамика!$B$8:$B$16</c:f>
              <c:strCache>
                <c:ptCount val="9"/>
                <c:pt idx="0">
                  <c:v> - по вопросам здравоохранения,</c:v>
                </c:pt>
                <c:pt idx="1">
                  <c:v> - по ремонту и содержанию дорог, мостов,  </c:v>
                </c:pt>
                <c:pt idx="2">
                  <c:v> - по благоустройству территории,</c:v>
                </c:pt>
                <c:pt idx="3">
                  <c:v> - по вопросам социального обеспечения, </c:v>
                </c:pt>
                <c:pt idx="4">
                  <c:v> - по земельным вопросам и иным жилищным вопроса,</c:v>
                </c:pt>
                <c:pt idx="5">
                  <c:v> - по вопросам экологии, </c:v>
                </c:pt>
                <c:pt idx="6">
                  <c:v> - по вопросам ЖКХ, </c:v>
                </c:pt>
                <c:pt idx="7">
                  <c:v> - по вопросам образования, </c:v>
                </c:pt>
                <c:pt idx="8">
                  <c:v> - по иным вопросам различного характера , </c:v>
                </c:pt>
              </c:strCache>
            </c:strRef>
          </c:cat>
          <c:val>
            <c:numRef>
              <c:f>Динамика!$C$8:$C$16</c:f>
              <c:numCache>
                <c:formatCode>General</c:formatCode>
                <c:ptCount val="9"/>
                <c:pt idx="0">
                  <c:v>2</c:v>
                </c:pt>
                <c:pt idx="1">
                  <c:v>15</c:v>
                </c:pt>
                <c:pt idx="2">
                  <c:v>16</c:v>
                </c:pt>
                <c:pt idx="3">
                  <c:v>9</c:v>
                </c:pt>
                <c:pt idx="4">
                  <c:v>12</c:v>
                </c:pt>
                <c:pt idx="5">
                  <c:v>5</c:v>
                </c:pt>
                <c:pt idx="6">
                  <c:v>44</c:v>
                </c:pt>
                <c:pt idx="7">
                  <c:v>2</c:v>
                </c:pt>
                <c:pt idx="8">
                  <c:v>9</c:v>
                </c:pt>
              </c:numCache>
            </c:numRef>
          </c:val>
        </c:ser>
        <c:ser>
          <c:idx val="1"/>
          <c:order val="1"/>
          <c:tx>
            <c:strRef>
              <c:f>Динамика!$D$7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Динамика!$B$8:$B$16</c:f>
              <c:strCache>
                <c:ptCount val="9"/>
                <c:pt idx="0">
                  <c:v> - по вопросам здравоохранения,</c:v>
                </c:pt>
                <c:pt idx="1">
                  <c:v> - по ремонту и содержанию дорог, мостов,  </c:v>
                </c:pt>
                <c:pt idx="2">
                  <c:v> - по благоустройству территории,</c:v>
                </c:pt>
                <c:pt idx="3">
                  <c:v> - по вопросам социального обеспечения, </c:v>
                </c:pt>
                <c:pt idx="4">
                  <c:v> - по земельным вопросам и иным жилищным вопроса,</c:v>
                </c:pt>
                <c:pt idx="5">
                  <c:v> - по вопросам экологии, </c:v>
                </c:pt>
                <c:pt idx="6">
                  <c:v> - по вопросам ЖКХ, </c:v>
                </c:pt>
                <c:pt idx="7">
                  <c:v> - по вопросам образования, </c:v>
                </c:pt>
                <c:pt idx="8">
                  <c:v> - по иным вопросам различного характера , </c:v>
                </c:pt>
              </c:strCache>
            </c:strRef>
          </c:cat>
          <c:val>
            <c:numRef>
              <c:f>Динамика!$D$8:$D$16</c:f>
              <c:numCache>
                <c:formatCode>General</c:formatCode>
                <c:ptCount val="9"/>
                <c:pt idx="0">
                  <c:v>0</c:v>
                </c:pt>
                <c:pt idx="1">
                  <c:v>26</c:v>
                </c:pt>
                <c:pt idx="2">
                  <c:v>6</c:v>
                </c:pt>
                <c:pt idx="3">
                  <c:v>7</c:v>
                </c:pt>
                <c:pt idx="4">
                  <c:v>10</c:v>
                </c:pt>
                <c:pt idx="5">
                  <c:v>3</c:v>
                </c:pt>
                <c:pt idx="6">
                  <c:v>33</c:v>
                </c:pt>
                <c:pt idx="7">
                  <c:v>0</c:v>
                </c:pt>
                <c:pt idx="8">
                  <c:v>27</c:v>
                </c:pt>
              </c:numCache>
            </c:numRef>
          </c:val>
        </c:ser>
        <c:axId val="98495104"/>
        <c:axId val="99632640"/>
      </c:barChart>
      <c:catAx>
        <c:axId val="9849510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Тематика обращений</a:t>
                </a:r>
              </a:p>
            </c:rich>
          </c:tx>
        </c:title>
        <c:numFmt formatCode="General" sourceLinked="1"/>
        <c:majorTickMark val="none"/>
        <c:tickLblPos val="nextTo"/>
        <c:crossAx val="99632640"/>
        <c:crosses val="autoZero"/>
        <c:auto val="1"/>
        <c:lblAlgn val="ctr"/>
        <c:lblOffset val="100"/>
      </c:catAx>
      <c:valAx>
        <c:axId val="99632640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Кол-во обращений</a:t>
                </a:r>
              </a:p>
            </c:rich>
          </c:tx>
        </c:title>
        <c:numFmt formatCode="General" sourceLinked="1"/>
        <c:tickLblPos val="nextTo"/>
        <c:crossAx val="984951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35</cp:revision>
  <cp:lastPrinted>2022-01-18T11:20:00Z</cp:lastPrinted>
  <dcterms:created xsi:type="dcterms:W3CDTF">2019-12-19T19:10:00Z</dcterms:created>
  <dcterms:modified xsi:type="dcterms:W3CDTF">2022-01-19T07:55:00Z</dcterms:modified>
</cp:coreProperties>
</file>